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60" w:firstLineChars="200"/>
        <w:jc w:val="center"/>
        <w:textAlignment w:val="auto"/>
        <w:rPr>
          <w:rFonts w:hint="eastAsia" w:ascii="华文中宋" w:hAnsi="华文中宋" w:cs="华文中宋" w:eastAsiaTheme="minorEastAsia"/>
          <w:b w:val="0"/>
          <w:bCs/>
          <w:i w:val="0"/>
          <w:iCs w:val="0"/>
          <w:caps w:val="0"/>
          <w:color w:val="1B1C21"/>
          <w:spacing w:val="5"/>
          <w:sz w:val="32"/>
          <w:szCs w:val="32"/>
          <w:shd w:val="clear" w:fill="FFFFFF"/>
        </w:rPr>
      </w:pPr>
      <w:r>
        <w:rPr>
          <w:rFonts w:hint="eastAsia" w:ascii="华文中宋" w:hAnsi="华文中宋" w:cs="华文中宋" w:eastAsiaTheme="minorEastAsia"/>
          <w:b w:val="0"/>
          <w:bCs/>
          <w:i w:val="0"/>
          <w:iCs w:val="0"/>
          <w:caps w:val="0"/>
          <w:color w:val="1B1C21"/>
          <w:spacing w:val="5"/>
          <w:sz w:val="32"/>
          <w:szCs w:val="32"/>
          <w:shd w:val="clear" w:fill="FFFFFF"/>
          <w:lang w:eastAsia="zh-CN"/>
        </w:rPr>
        <w:t>寿县第一中学计算机云教室项目</w:t>
      </w:r>
      <w:r>
        <w:rPr>
          <w:rFonts w:hint="eastAsia" w:ascii="华文中宋" w:hAnsi="华文中宋" w:cs="华文中宋" w:eastAsiaTheme="minorEastAsia"/>
          <w:b w:val="0"/>
          <w:bCs/>
          <w:i w:val="0"/>
          <w:iCs w:val="0"/>
          <w:caps w:val="0"/>
          <w:color w:val="1B1C21"/>
          <w:spacing w:val="5"/>
          <w:sz w:val="32"/>
          <w:szCs w:val="32"/>
          <w:shd w:val="clear" w:fill="FFFFFF"/>
        </w:rPr>
        <w:t>绩效</w:t>
      </w:r>
      <w:r>
        <w:rPr>
          <w:rFonts w:hint="eastAsia" w:ascii="华文中宋" w:hAnsi="华文中宋" w:cs="华文中宋" w:eastAsiaTheme="minorEastAsia"/>
          <w:b w:val="0"/>
          <w:bCs/>
          <w:i w:val="0"/>
          <w:iCs w:val="0"/>
          <w:caps w:val="0"/>
          <w:color w:val="1B1C21"/>
          <w:spacing w:val="5"/>
          <w:sz w:val="32"/>
          <w:szCs w:val="32"/>
          <w:shd w:val="clear" w:fill="FFFFFF"/>
          <w:lang w:eastAsia="zh-CN"/>
        </w:rPr>
        <w:t>评价</w:t>
      </w:r>
      <w:r>
        <w:rPr>
          <w:rFonts w:hint="eastAsia" w:ascii="华文中宋" w:hAnsi="华文中宋" w:cs="华文中宋" w:eastAsiaTheme="minorEastAsia"/>
          <w:b w:val="0"/>
          <w:bCs/>
          <w:i w:val="0"/>
          <w:iCs w:val="0"/>
          <w:caps w:val="0"/>
          <w:color w:val="1B1C21"/>
          <w:spacing w:val="5"/>
          <w:sz w:val="32"/>
          <w:szCs w:val="32"/>
          <w:shd w:val="clear" w:fill="FFFFFF"/>
        </w:rPr>
        <w:t>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Theme="majorEastAsia" w:hAnsiTheme="majorEastAsia" w:eastAsiaTheme="minorEastAsia" w:cstheme="majorEastAsia"/>
          <w:b w:val="0"/>
          <w:bCs/>
          <w:i w:val="0"/>
          <w:iCs w:val="0"/>
          <w:caps w:val="0"/>
          <w:color w:val="1B1C21"/>
          <w:spacing w:val="5"/>
          <w:sz w:val="32"/>
          <w:szCs w:val="24"/>
          <w:shd w:val="clear" w:fill="FFFFFF"/>
          <w:lang w:val="en-US" w:eastAsia="zh-CN"/>
        </w:rPr>
      </w:pPr>
      <w:r>
        <w:rPr>
          <w:rFonts w:hint="eastAsia" w:asciiTheme="majorEastAsia" w:hAnsiTheme="majorEastAsia" w:eastAsiaTheme="minorEastAsia" w:cstheme="majorEastAsia"/>
          <w:b w:val="0"/>
          <w:bCs/>
          <w:i w:val="0"/>
          <w:iCs w:val="0"/>
          <w:caps w:val="0"/>
          <w:color w:val="1B1C21"/>
          <w:spacing w:val="5"/>
          <w:sz w:val="32"/>
          <w:szCs w:val="24"/>
          <w:shd w:val="clear" w:fill="FFFFFF"/>
          <w:lang w:val="en-US" w:eastAsia="zh-CN"/>
        </w:rPr>
        <w:t>一、基本情况：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rPr>
      </w:pPr>
      <w:r>
        <w:rPr>
          <w:rFonts w:hint="eastAsia" w:asciiTheme="minorEastAsia" w:hAnsiTheme="minorEastAsia" w:eastAsiaTheme="minorEastAsia" w:cstheme="minorEastAsia"/>
          <w:b w:val="0"/>
          <w:i w:val="0"/>
          <w:iCs w:val="0"/>
          <w:caps w:val="0"/>
          <w:color w:val="1B1C21"/>
          <w:spacing w:val="5"/>
          <w:sz w:val="32"/>
          <w:szCs w:val="24"/>
          <w:shd w:val="clear" w:fill="FFFFFF"/>
        </w:rPr>
        <w:t>1</w:t>
      </w:r>
      <w:r>
        <w:rPr>
          <w:rFonts w:hint="eastAsia" w:asciiTheme="minorEastAsia" w:hAnsiTheme="minorEastAsia" w:eastAsiaTheme="minorEastAsia" w:cstheme="minorEastAsia"/>
          <w:b w:val="0"/>
          <w:i w:val="0"/>
          <w:iCs w:val="0"/>
          <w:caps w:val="0"/>
          <w:color w:val="1B1C21"/>
          <w:spacing w:val="5"/>
          <w:sz w:val="32"/>
          <w:szCs w:val="24"/>
          <w:shd w:val="clear" w:fill="FFFFFF"/>
          <w:lang w:eastAsia="zh-CN"/>
        </w:rPr>
        <w:t>、</w:t>
      </w:r>
      <w:r>
        <w:rPr>
          <w:rFonts w:hint="eastAsia" w:asciiTheme="minorEastAsia" w:hAnsiTheme="minorEastAsia" w:eastAsiaTheme="minorEastAsia" w:cstheme="minorEastAsia"/>
          <w:b w:val="0"/>
          <w:i w:val="0"/>
          <w:iCs w:val="0"/>
          <w:caps w:val="0"/>
          <w:color w:val="1B1C21"/>
          <w:spacing w:val="5"/>
          <w:sz w:val="32"/>
          <w:szCs w:val="24"/>
          <w:shd w:val="clear" w:fill="FFFFFF"/>
        </w:rPr>
        <w:t>在当今数字化时代，信息技术深度融入教育领域，对传统教学模式产生了深刻变革。为适应教育信息化发展趋势，提升寿县第一中学的教学质量与信息化水平，满足师生日益增长的数字化教学与学习需求，计算机云教室项目应运而生。传统计算机教室在设备维护、资源更新、教学互动等方面存在一定局限性，而云教室凭借云计算、虚拟化等先进技术，能为教学带来更便捷、高效、灵活的环境，有力推动学校教育现代化进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2、项目目标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构建先进教学环境：打造一套完备的端到端一体化桌面云解决方案，实现对学生机系统的集中、高效管理。为师生提供流畅、稳定的计算机使用环境，满足日常教学、实验课程及个性化学习需求。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提升教学互动与管理功能：教师可借助云教室教学系统，轻松开展多样化教学活动，如实时授课、在线答疑、分组讨论等。同时，教师能够便捷地对服务器、学生机及学生桌面进行全面管控，确保教学秩序与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融合前沿技术与教学应用：利用移动网络的高速数据传输能力，结合智慧黑板，实现教师书写内容的实时传递与永久保存，增强课堂教学的即时性与可回溯性，丰富教学手段与资源。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促进教育资源共享与创新：通过云教室平台，整合各类优质教育资源，实现校内资源共享，并为教师开展创新教学模式提供技术支持，鼓励探索新的教学方法与课程设计。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3、</w:t>
      </w:r>
      <w:r>
        <w:rPr>
          <w:rFonts w:hint="eastAsia" w:asciiTheme="minorEastAsia" w:hAnsiTheme="minorEastAsia" w:eastAsiaTheme="minorEastAsia" w:cstheme="minorEastAsia"/>
          <w:b w:val="0"/>
          <w:i w:val="0"/>
          <w:iCs w:val="0"/>
          <w:caps w:val="0"/>
          <w:color w:val="1B1C21"/>
          <w:spacing w:val="5"/>
          <w:sz w:val="32"/>
          <w:szCs w:val="24"/>
          <w:shd w:val="clear" w:fill="FFFFFF"/>
        </w:rPr>
        <w:t xml:space="preserve">采购范围与标准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项目范围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硬件设施：涵盖教师与学生使用的计算机设备、服务器、存储设备、网络设备（如交换机、路由器等）、智慧黑板、多媒体教学设备（如投影仪、音响等）以及桌椅等配套设施。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软件系统：包括云桌面操作系统、虚拟化软件、教学管理软件、互动教学软件等，确保各软件系统之间的兼容性与协同工作能力。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网络环境：构建满足云教室数据传输需求的高速、稳定网络，包括有线网络与无线网络覆盖，保障 5G 网络的有效接入与应用。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服务内容：供应商需提供设备安装调试、系统集成、人员培训、售后服务等全方位支持，确保项目的顺利实施与长期稳定运行。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项目标准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硬件标准：计算机设备需满足主流教学软件与应用的性能要求，具备一定的扩展性；服务器应具备高可靠性、高可用性与强大的数据处理能力；网络设备需支持高速数据传输与稳定的网络连接，符合相关行业标准。硬件设备的质量与售后服务需满足学校长期使用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软件标准：云桌面操作系统与虚拟化软件应具备成熟的技术架构，具备良好的兼容性、稳定性与安全性；教学管理软件与互动教学软件应功能丰富、操作便捷，符合教学实际需求，并能与学校现有教学管理系统实现对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网络标准：网络环境应满足云教室数据传输的低延迟、高带宽要求，无线网络覆盖应达到指定区域，信号强度与稳定性满足教学使用。网络安全防护需符合国家相关标准，保障教学数据的安全与隐私。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rPr>
      </w:pPr>
      <w:r>
        <w:rPr>
          <w:rFonts w:hint="eastAsia" w:asciiTheme="minorEastAsia" w:hAnsiTheme="minorEastAsia" w:eastAsiaTheme="minorEastAsia" w:cstheme="minorEastAsia"/>
          <w:b w:val="0"/>
          <w:i w:val="0"/>
          <w:iCs w:val="0"/>
          <w:caps w:val="0"/>
          <w:color w:val="1B1C21"/>
          <w:spacing w:val="5"/>
          <w:sz w:val="32"/>
          <w:szCs w:val="24"/>
          <w:shd w:val="clear" w:fill="FFFFFF"/>
        </w:rPr>
        <w:t>服务标准：供应商应提供专业的技术团队进行设备安装调试与系统集成，确保项目按时交付使用。提供全面的人员培训服务，使教师与管理人员熟练掌握云教室的操作与管理技能。售后服务应响应及时，具备快速故障排除能力，保障云教室的正常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Theme="majorEastAsia" w:hAnsiTheme="majorEastAsia" w:eastAsiaTheme="minorEastAsia" w:cstheme="majorEastAsia"/>
          <w:b w:val="0"/>
          <w:bCs/>
          <w:i w:val="0"/>
          <w:iCs w:val="0"/>
          <w:caps w:val="0"/>
          <w:color w:val="1B1C21"/>
          <w:spacing w:val="5"/>
          <w:sz w:val="32"/>
          <w:szCs w:val="24"/>
          <w:shd w:val="clear" w:fill="FFFFFF"/>
          <w:lang w:val="en-US" w:eastAsia="zh-CN"/>
        </w:rPr>
      </w:pPr>
      <w:r>
        <w:rPr>
          <w:rFonts w:hint="eastAsia" w:asciiTheme="majorEastAsia" w:hAnsiTheme="majorEastAsia" w:eastAsiaTheme="minorEastAsia" w:cstheme="majorEastAsia"/>
          <w:b w:val="0"/>
          <w:bCs/>
          <w:i w:val="0"/>
          <w:iCs w:val="0"/>
          <w:caps w:val="0"/>
          <w:color w:val="1B1C21"/>
          <w:spacing w:val="5"/>
          <w:sz w:val="32"/>
          <w:szCs w:val="24"/>
          <w:shd w:val="clear" w:fill="FFFFFF"/>
          <w:lang w:val="en-US" w:eastAsia="zh-CN"/>
        </w:rPr>
        <w:t>二、采购流程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lang w:eastAsia="zh-CN"/>
        </w:rPr>
        <w:t>（</w:t>
      </w:r>
      <w:r>
        <w:rPr>
          <w:rFonts w:hint="default" w:asciiTheme="minorEastAsia" w:hAnsiTheme="minorEastAsia" w:eastAsiaTheme="minorEastAsia" w:cstheme="minorEastAsia"/>
          <w:b w:val="0"/>
          <w:i w:val="0"/>
          <w:iCs w:val="0"/>
          <w:caps w:val="0"/>
          <w:color w:val="1B1C21"/>
          <w:spacing w:val="5"/>
          <w:sz w:val="32"/>
          <w:szCs w:val="24"/>
          <w:shd w:val="clear" w:fill="FFFFFF"/>
        </w:rPr>
        <w:t>一</w:t>
      </w:r>
      <w:r>
        <w:rPr>
          <w:rFonts w:hint="eastAsia" w:asciiTheme="minorEastAsia" w:hAnsiTheme="minorEastAsia" w:eastAsiaTheme="minorEastAsia" w:cstheme="minorEastAsia"/>
          <w:b w:val="0"/>
          <w:i w:val="0"/>
          <w:iCs w:val="0"/>
          <w:caps w:val="0"/>
          <w:color w:val="1B1C21"/>
          <w:spacing w:val="5"/>
          <w:sz w:val="32"/>
          <w:szCs w:val="24"/>
          <w:shd w:val="clear" w:fill="FFFFFF"/>
          <w:lang w:eastAsia="zh-CN"/>
        </w:rPr>
        <w:t>）</w:t>
      </w:r>
      <w:r>
        <w:rPr>
          <w:rFonts w:hint="default" w:asciiTheme="minorEastAsia" w:hAnsiTheme="minorEastAsia" w:eastAsiaTheme="minorEastAsia" w:cstheme="minorEastAsia"/>
          <w:b w:val="0"/>
          <w:i w:val="0"/>
          <w:iCs w:val="0"/>
          <w:caps w:val="0"/>
          <w:color w:val="1B1C21"/>
          <w:spacing w:val="5"/>
          <w:sz w:val="32"/>
          <w:szCs w:val="24"/>
          <w:shd w:val="clear" w:fill="FFFFFF"/>
        </w:rPr>
        <w:t>、需求对接与分析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主动沟通学校需求：在得知寿县第一中学有计算机云教室项目规划后，淮南移动公司迅速组建由销售经理、技术专家和售后人员构成的专项对接小组。主动与学校相关负责人、信息技术教师、教学管理人员等进行深入沟通，通过面对面交流、电话会议等方式，全面了解学校对云教室的功能期望、教学场景需求、预算范围以及项目时间规划等关键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需求梳理与分析：专项对接小组对收集到的信息进行详细梳理与分析，结合公司现有的技术能力和产品资源，评估项目实施的可行性。针对学校提出的如实现高效教学互动、便捷的设备管理、稳定的网络环境等核心需求，深入研究并制定相应的技术解决方案框架，明确项目的重点和难点，为后续采购工作奠定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default"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lang w:eastAsia="zh-CN"/>
        </w:rPr>
        <w:t>（</w:t>
      </w:r>
      <w:r>
        <w:rPr>
          <w:rFonts w:hint="default" w:asciiTheme="minorEastAsia" w:hAnsiTheme="minorEastAsia" w:eastAsiaTheme="minorEastAsia" w:cstheme="minorEastAsia"/>
          <w:b w:val="0"/>
          <w:i w:val="0"/>
          <w:iCs w:val="0"/>
          <w:caps w:val="0"/>
          <w:color w:val="1B1C21"/>
          <w:spacing w:val="5"/>
          <w:sz w:val="32"/>
          <w:szCs w:val="24"/>
          <w:shd w:val="clear" w:fill="FFFFFF"/>
        </w:rPr>
        <w:t>二</w:t>
      </w:r>
      <w:r>
        <w:rPr>
          <w:rFonts w:hint="eastAsia" w:asciiTheme="minorEastAsia" w:hAnsiTheme="minorEastAsia" w:eastAsiaTheme="minorEastAsia" w:cstheme="minorEastAsia"/>
          <w:b w:val="0"/>
          <w:i w:val="0"/>
          <w:iCs w:val="0"/>
          <w:caps w:val="0"/>
          <w:color w:val="1B1C21"/>
          <w:spacing w:val="5"/>
          <w:sz w:val="32"/>
          <w:szCs w:val="24"/>
          <w:shd w:val="clear" w:fill="FFFFFF"/>
          <w:lang w:eastAsia="zh-CN"/>
        </w:rPr>
        <w:t>）</w:t>
      </w:r>
      <w:r>
        <w:rPr>
          <w:rFonts w:hint="default" w:asciiTheme="minorEastAsia" w:hAnsiTheme="minorEastAsia" w:eastAsiaTheme="minorEastAsia" w:cstheme="minorEastAsia"/>
          <w:b w:val="0"/>
          <w:i w:val="0"/>
          <w:iCs w:val="0"/>
          <w:caps w:val="0"/>
          <w:color w:val="1B1C21"/>
          <w:spacing w:val="5"/>
          <w:sz w:val="32"/>
          <w:szCs w:val="24"/>
          <w:shd w:val="clear" w:fill="FFFFFF"/>
        </w:rPr>
        <w:t>、内部筹备与规划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组建项目团队：根据项目需求，选拔具备丰富通信及信息化项目经验的人员，组建涵盖采购、技术、工程、售后等多专业的项目团队。明确各成员在项目中的职责和分工，确保项目各环节有序推进。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制定采购计划：依据学校需求和技术解决方案，制定详细的采购计划。确定所需采购的硬件设备（如服务器、计算机终端、网络设备等）、软件产品（如操作系统、虚拟化软件、教学管理软件等）以及服务（如系统集成服务、培训服务等）的具体清单。同时，规划采购时间节点，确保采购进度与项目整体进度相匹配，保证项目按时交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default"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lang w:eastAsia="zh-CN"/>
        </w:rPr>
        <w:t>（</w:t>
      </w:r>
      <w:r>
        <w:rPr>
          <w:rFonts w:hint="default" w:asciiTheme="minorEastAsia" w:hAnsiTheme="minorEastAsia" w:eastAsiaTheme="minorEastAsia" w:cstheme="minorEastAsia"/>
          <w:b w:val="0"/>
          <w:i w:val="0"/>
          <w:iCs w:val="0"/>
          <w:caps w:val="0"/>
          <w:color w:val="1B1C21"/>
          <w:spacing w:val="5"/>
          <w:sz w:val="32"/>
          <w:szCs w:val="24"/>
          <w:shd w:val="clear" w:fill="FFFFFF"/>
        </w:rPr>
        <w:t>三</w:t>
      </w:r>
      <w:r>
        <w:rPr>
          <w:rFonts w:hint="eastAsia" w:asciiTheme="minorEastAsia" w:hAnsiTheme="minorEastAsia" w:eastAsiaTheme="minorEastAsia" w:cstheme="minorEastAsia"/>
          <w:b w:val="0"/>
          <w:i w:val="0"/>
          <w:iCs w:val="0"/>
          <w:caps w:val="0"/>
          <w:color w:val="1B1C21"/>
          <w:spacing w:val="5"/>
          <w:sz w:val="32"/>
          <w:szCs w:val="24"/>
          <w:shd w:val="clear" w:fill="FFFFFF"/>
          <w:lang w:eastAsia="zh-CN"/>
        </w:rPr>
        <w:t>）</w:t>
      </w:r>
      <w:r>
        <w:rPr>
          <w:rFonts w:hint="default" w:asciiTheme="minorEastAsia" w:hAnsiTheme="minorEastAsia" w:eastAsiaTheme="minorEastAsia" w:cstheme="minorEastAsia"/>
          <w:b w:val="0"/>
          <w:i w:val="0"/>
          <w:iCs w:val="0"/>
          <w:caps w:val="0"/>
          <w:color w:val="1B1C21"/>
          <w:spacing w:val="5"/>
          <w:sz w:val="32"/>
          <w:szCs w:val="24"/>
          <w:shd w:val="clear" w:fill="FFFFFF"/>
        </w:rPr>
        <w:t>、供应商筛选与评估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供应商信息收集：通过多种渠道广泛收集潜在供应商信息，包括行业内知名企业、专业设备制造商、软件开发商等。收集内容涵盖供应商的基本情况、产品与服务范围、市场口碑、过往项目经验等，建立潜在供应商数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初步筛选：依据项目采购需求，从潜在供应商数据库中筛选出符合基本要求的供应商。筛选标准包括供应商的资质认证、产品质量保证、技术实力、服务能力等方面。例如，要求硬件供应商具备相关设备的生产资质和质量认证，软件供应商具有成熟的软件产品和良好的客户案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详细评估：对初步筛选出的供应商进行详细评估。邀请供应商提交产品资料、解决方案、报价以及售后服务承诺等文件。组织公司内部的技术专家、采购人员和财务人员等对供应商提供的文件进行评审。评审内容包括产品技术指标是否满足项目需求、报价是否合理、售后服务是否完善等。同时，对部分供应商进行实地考察，了解其生产规模、研发能力、质量管理体系等实际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确定合作供应商：综合评估结果，选择在产品质量、技术实力、价格、服务等方面表现最优的供应商作为合作伙伴。与选定的供应商就合作细节进行洽谈，明确双方的权利和义务，确保合作顺利开展。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default"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lang w:eastAsia="zh-CN"/>
        </w:rPr>
        <w:t>（</w:t>
      </w:r>
      <w:r>
        <w:rPr>
          <w:rFonts w:hint="default" w:asciiTheme="minorEastAsia" w:hAnsiTheme="minorEastAsia" w:eastAsiaTheme="minorEastAsia" w:cstheme="minorEastAsia"/>
          <w:b w:val="0"/>
          <w:i w:val="0"/>
          <w:iCs w:val="0"/>
          <w:caps w:val="0"/>
          <w:color w:val="1B1C21"/>
          <w:spacing w:val="5"/>
          <w:sz w:val="32"/>
          <w:szCs w:val="24"/>
          <w:shd w:val="clear" w:fill="FFFFFF"/>
        </w:rPr>
        <w:t>四</w:t>
      </w:r>
      <w:r>
        <w:rPr>
          <w:rFonts w:hint="eastAsia" w:asciiTheme="minorEastAsia" w:hAnsiTheme="minorEastAsia" w:eastAsiaTheme="minorEastAsia" w:cstheme="minorEastAsia"/>
          <w:b w:val="0"/>
          <w:i w:val="0"/>
          <w:iCs w:val="0"/>
          <w:caps w:val="0"/>
          <w:color w:val="1B1C21"/>
          <w:spacing w:val="5"/>
          <w:sz w:val="32"/>
          <w:szCs w:val="24"/>
          <w:shd w:val="clear" w:fill="FFFFFF"/>
          <w:lang w:eastAsia="zh-CN"/>
        </w:rPr>
        <w:t>）</w:t>
      </w:r>
      <w:r>
        <w:rPr>
          <w:rFonts w:hint="default" w:asciiTheme="minorEastAsia" w:hAnsiTheme="minorEastAsia" w:eastAsiaTheme="minorEastAsia" w:cstheme="minorEastAsia"/>
          <w:b w:val="0"/>
          <w:i w:val="0"/>
          <w:iCs w:val="0"/>
          <w:caps w:val="0"/>
          <w:color w:val="1B1C21"/>
          <w:spacing w:val="5"/>
          <w:sz w:val="32"/>
          <w:szCs w:val="24"/>
          <w:shd w:val="clear" w:fill="FFFFFF"/>
        </w:rPr>
        <w:t>、采购合同签订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合同条款协商：与供应商就采购合同条款进行深入协商，重点围绕产品规格、数量、价格、交付时间、质量标准、售后服务、付款方式、违约责任等关键内容进行明确约定。确保合同条款清晰、准确，充分保障公司和学校的利益。例如，在质量标准方面，明确硬件设备的性能参数、软件产品的功能要求以及相应的验收方法；在售后服务方面，规定故障响应时间、维修方式和质保期限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合同审核与签署：将协商确定的合同文本提交公司内部的法务部门进行审核，确保合同符合法律法规要求，不存在法律风险。审核通过后，由公司授权代表与供应商正式签署采购合同，完成合同签订流程。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default"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lang w:eastAsia="zh-CN"/>
        </w:rPr>
        <w:t>（</w:t>
      </w:r>
      <w:r>
        <w:rPr>
          <w:rFonts w:hint="default" w:asciiTheme="minorEastAsia" w:hAnsiTheme="minorEastAsia" w:eastAsiaTheme="minorEastAsia" w:cstheme="minorEastAsia"/>
          <w:b w:val="0"/>
          <w:i w:val="0"/>
          <w:iCs w:val="0"/>
          <w:caps w:val="0"/>
          <w:color w:val="1B1C21"/>
          <w:spacing w:val="5"/>
          <w:sz w:val="32"/>
          <w:szCs w:val="24"/>
          <w:shd w:val="clear" w:fill="FFFFFF"/>
        </w:rPr>
        <w:t>五</w:t>
      </w:r>
      <w:r>
        <w:rPr>
          <w:rFonts w:hint="eastAsia" w:asciiTheme="minorEastAsia" w:hAnsiTheme="minorEastAsia" w:eastAsiaTheme="minorEastAsia" w:cstheme="minorEastAsia"/>
          <w:b w:val="0"/>
          <w:i w:val="0"/>
          <w:iCs w:val="0"/>
          <w:caps w:val="0"/>
          <w:color w:val="1B1C21"/>
          <w:spacing w:val="5"/>
          <w:sz w:val="32"/>
          <w:szCs w:val="24"/>
          <w:shd w:val="clear" w:fill="FFFFFF"/>
          <w:lang w:eastAsia="zh-CN"/>
        </w:rPr>
        <w:t>）</w:t>
      </w:r>
      <w:r>
        <w:rPr>
          <w:rFonts w:hint="default" w:asciiTheme="minorEastAsia" w:hAnsiTheme="minorEastAsia" w:eastAsiaTheme="minorEastAsia" w:cstheme="minorEastAsia"/>
          <w:b w:val="0"/>
          <w:i w:val="0"/>
          <w:iCs w:val="0"/>
          <w:caps w:val="0"/>
          <w:color w:val="1B1C21"/>
          <w:spacing w:val="5"/>
          <w:sz w:val="32"/>
          <w:szCs w:val="24"/>
          <w:shd w:val="clear" w:fill="FFFFFF"/>
        </w:rPr>
        <w:t>、采购执行与监控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订单下达与跟踪：合同签订后，及时向供应商下达采购订单，明确订单的详细内容和交付要求。建立订单跟踪机制，定期与供应商沟通，了解订单执行情况，包括生产进度、发货安排等。确保供应商按照合同约定的时间和质量要求交付货物和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到货验收：货物到达指定地点后，组织由技术人员、采购人员和学校相关人员组成的验收小组，按照合同约定的验收标准对货物进行验收。对于硬件设备，检查设备的外观、型号、配置等是否符合要求，并进行性能测试；对于软件产品，进行功能测试和兼容性测试。如发现货物存在质量问题或不符合合同要求，及时与供应商沟通，要求其采取整改措施或重新交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项目进度监控：在项目实施过程中，密切监控项目进度，确保各环节按计划推进。定期召开项目进度会议，由项目团队成员汇报工作进展、遇到的问题及解决方案。对于可能影响项目进度的风险因素，提前制定应对措施，确保项目按时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default"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lang w:eastAsia="zh-CN"/>
        </w:rPr>
        <w:t>（</w:t>
      </w:r>
      <w:r>
        <w:rPr>
          <w:rFonts w:hint="default" w:asciiTheme="minorEastAsia" w:hAnsiTheme="minorEastAsia" w:eastAsiaTheme="minorEastAsia" w:cstheme="minorEastAsia"/>
          <w:b w:val="0"/>
          <w:i w:val="0"/>
          <w:iCs w:val="0"/>
          <w:caps w:val="0"/>
          <w:color w:val="1B1C21"/>
          <w:spacing w:val="5"/>
          <w:sz w:val="32"/>
          <w:szCs w:val="24"/>
          <w:shd w:val="clear" w:fill="FFFFFF"/>
        </w:rPr>
        <w:t>六</w:t>
      </w:r>
      <w:r>
        <w:rPr>
          <w:rFonts w:hint="eastAsia" w:asciiTheme="minorEastAsia" w:hAnsiTheme="minorEastAsia" w:eastAsiaTheme="minorEastAsia" w:cstheme="minorEastAsia"/>
          <w:b w:val="0"/>
          <w:i w:val="0"/>
          <w:iCs w:val="0"/>
          <w:caps w:val="0"/>
          <w:color w:val="1B1C21"/>
          <w:spacing w:val="5"/>
          <w:sz w:val="32"/>
          <w:szCs w:val="24"/>
          <w:shd w:val="clear" w:fill="FFFFFF"/>
          <w:lang w:eastAsia="zh-CN"/>
        </w:rPr>
        <w:t>）</w:t>
      </w:r>
      <w:r>
        <w:rPr>
          <w:rFonts w:hint="default" w:asciiTheme="minorEastAsia" w:hAnsiTheme="minorEastAsia" w:eastAsiaTheme="minorEastAsia" w:cstheme="minorEastAsia"/>
          <w:b w:val="0"/>
          <w:i w:val="0"/>
          <w:iCs w:val="0"/>
          <w:caps w:val="0"/>
          <w:color w:val="1B1C21"/>
          <w:spacing w:val="5"/>
          <w:sz w:val="32"/>
          <w:szCs w:val="24"/>
          <w:shd w:val="clear" w:fill="FFFFFF"/>
        </w:rPr>
        <w:t>、交付与验收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系统集成与调试：在货物验收合格后，组织技术人员进行计算机云教室系统的集成与调试工作。按照技术方案将硬件设备和软件系统进行整合，配置网络环境，确保整个云教室系统能够正常运行。在调试过程中，模拟各种教学场景进行测试，对系统的性能、稳定性和功能完整性进行全面检验，及时解决发现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内部预验收：完成系统集成与调试后，公司内部组织预验收。由项目团队成员、技术专家和质量管理人员等对云教室项目进行全面检查，确保项目达到合同约定的交付标准。预验收内容包括硬件设备的运行情况、软件系统的功能实现、网络环境的稳定性、教学管理功能的有效性等方面。对预验收中发现的问题，及时安排整改，确保项目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default" w:asciiTheme="minorEastAsia" w:hAnsiTheme="minorEastAsia" w:eastAsiaTheme="minorEastAsia" w:cstheme="minorEastAsia"/>
          <w:b w:val="0"/>
          <w:i w:val="0"/>
          <w:iCs w:val="0"/>
          <w:caps w:val="0"/>
          <w:color w:val="1B1C21"/>
          <w:spacing w:val="5"/>
          <w:sz w:val="32"/>
          <w:szCs w:val="24"/>
          <w:shd w:val="clear" w:fill="FFFFFF"/>
        </w:rPr>
        <w:t>交付与终验：向寿县第一中学提交项目交付申请，并配合学校进行最终验收。在终验过程中，由学校组织相关人员按照合同约定的验收标准对云教室项目进行详细验收。验收通过后，与学校签署验收报告，完成项目交付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0" w:firstLineChars="0"/>
        <w:jc w:val="left"/>
        <w:textAlignment w:val="auto"/>
        <w:rPr>
          <w:rFonts w:hint="eastAsia" w:asciiTheme="majorEastAsia" w:hAnsiTheme="majorEastAsia" w:eastAsiaTheme="minorEastAsia" w:cstheme="majorEastAsia"/>
          <w:b w:val="0"/>
          <w:bCs/>
          <w:i w:val="0"/>
          <w:iCs w:val="0"/>
          <w:caps w:val="0"/>
          <w:color w:val="1B1C21"/>
          <w:spacing w:val="5"/>
          <w:sz w:val="32"/>
          <w:szCs w:val="28"/>
        </w:rPr>
      </w:pPr>
      <w:r>
        <w:rPr>
          <w:rFonts w:hint="eastAsia" w:asciiTheme="majorEastAsia" w:hAnsiTheme="majorEastAsia" w:eastAsiaTheme="minorEastAsia" w:cstheme="majorEastAsia"/>
          <w:b w:val="0"/>
          <w:bCs/>
          <w:i w:val="0"/>
          <w:iCs w:val="0"/>
          <w:caps w:val="0"/>
          <w:color w:val="1B1C21"/>
          <w:spacing w:val="5"/>
          <w:sz w:val="32"/>
          <w:szCs w:val="28"/>
          <w:shd w:val="clear" w:fill="FFFFFF"/>
          <w:lang w:val="en-US" w:eastAsia="zh-CN"/>
        </w:rPr>
        <w:t>三、</w:t>
      </w:r>
      <w:r>
        <w:rPr>
          <w:rFonts w:hint="eastAsia" w:asciiTheme="majorEastAsia" w:hAnsiTheme="majorEastAsia" w:eastAsiaTheme="minorEastAsia" w:cstheme="majorEastAsia"/>
          <w:b w:val="0"/>
          <w:bCs/>
          <w:i w:val="0"/>
          <w:iCs w:val="0"/>
          <w:caps w:val="0"/>
          <w:color w:val="1B1C21"/>
          <w:spacing w:val="5"/>
          <w:sz w:val="32"/>
          <w:szCs w:val="28"/>
          <w:shd w:val="clear" w:fill="FFFFFF"/>
        </w:rPr>
        <w:t>成本效益分析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1、</w:t>
      </w:r>
      <w:r>
        <w:rPr>
          <w:rFonts w:hint="eastAsia" w:asciiTheme="minorEastAsia" w:hAnsiTheme="minorEastAsia" w:eastAsiaTheme="minorEastAsia" w:cstheme="minorEastAsia"/>
          <w:b w:val="0"/>
          <w:i w:val="0"/>
          <w:iCs w:val="0"/>
          <w:caps w:val="0"/>
          <w:color w:val="1B1C21"/>
          <w:spacing w:val="5"/>
          <w:sz w:val="32"/>
          <w:szCs w:val="24"/>
          <w:shd w:val="clear" w:fill="FFFFFF"/>
        </w:rPr>
        <w:t>成本核算 本次计算机云教室项目的总成本涵盖多个方面，包括硬件采购成本、软件采购成本、实施与服务成本、运输与安装成本、管理成本以及其他相关支出。各项成本均经过仔细记录与核算，以确保财务透明及预算控制的精确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2、</w:t>
      </w:r>
      <w:r>
        <w:rPr>
          <w:rFonts w:hint="eastAsia" w:asciiTheme="minorEastAsia" w:hAnsiTheme="minorEastAsia" w:eastAsiaTheme="minorEastAsia" w:cstheme="minorEastAsia"/>
          <w:b w:val="0"/>
          <w:i w:val="0"/>
          <w:iCs w:val="0"/>
          <w:caps w:val="0"/>
          <w:color w:val="1B1C21"/>
          <w:spacing w:val="5"/>
          <w:sz w:val="32"/>
          <w:szCs w:val="24"/>
          <w:shd w:val="clear" w:fill="FFFFFF"/>
        </w:rPr>
        <w:t>成本效益对比 将计算机云教室项目的采购成本与效益进行对比分析，虽然项目初期硬件、软件采购及建设等投入较大，但从长远发展来看，效益十分显著。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rPr>
      </w:pPr>
      <w:r>
        <w:rPr>
          <w:rFonts w:hint="eastAsia" w:asciiTheme="minorEastAsia" w:hAnsiTheme="minorEastAsia" w:eastAsiaTheme="minorEastAsia" w:cstheme="minorEastAsia"/>
          <w:b w:val="0"/>
          <w:i w:val="0"/>
          <w:iCs w:val="0"/>
          <w:caps w:val="0"/>
          <w:color w:val="1B1C21"/>
          <w:spacing w:val="5"/>
          <w:sz w:val="32"/>
          <w:szCs w:val="24"/>
          <w:shd w:val="clear" w:fill="FFFFFF"/>
        </w:rPr>
        <w:t>具体而言，云教室投入使用后，丰富了教学手段，提高了学生的学习兴趣和参与度，进而提升学习成绩和综合素质，为学生未来发展奠定坚实基础。同时，教师能够借助云教室的先进功能，更高效地开展教学和科研工作，提升教学质量和学术水平。学校整体教育质量的提升也将吸引更多优质资源，进一步提升学校的知名度和竞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rPr>
      </w:pPr>
      <w:r>
        <w:rPr>
          <w:rFonts w:hint="eastAsia" w:asciiTheme="minorEastAsia" w:hAnsiTheme="minorEastAsia" w:eastAsiaTheme="minorEastAsia" w:cstheme="minorEastAsia"/>
          <w:b w:val="0"/>
          <w:i w:val="0"/>
          <w:iCs w:val="0"/>
          <w:caps w:val="0"/>
          <w:color w:val="1B1C21"/>
          <w:spacing w:val="5"/>
          <w:sz w:val="32"/>
          <w:szCs w:val="24"/>
          <w:shd w:val="clear" w:fill="FFFFFF"/>
        </w:rPr>
        <w:t>从成本效益的长期趋势来看，随着设备使用率的提高、教学资源的不断丰富以及学校教育质量的持续提升，项目带来的收益将逐步超过初期的成本投入。。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0" w:firstLineChars="0"/>
        <w:jc w:val="left"/>
        <w:textAlignment w:val="auto"/>
        <w:rPr>
          <w:rFonts w:hint="eastAsia" w:asciiTheme="majorEastAsia" w:hAnsiTheme="majorEastAsia" w:eastAsiaTheme="minorEastAsia" w:cstheme="majorEastAsia"/>
          <w:b w:val="0"/>
          <w:bCs/>
          <w:i w:val="0"/>
          <w:iCs w:val="0"/>
          <w:caps w:val="0"/>
          <w:color w:val="1B1C21"/>
          <w:spacing w:val="5"/>
          <w:sz w:val="32"/>
          <w:szCs w:val="28"/>
        </w:rPr>
      </w:pPr>
      <w:r>
        <w:rPr>
          <w:rFonts w:hint="eastAsia" w:asciiTheme="majorEastAsia" w:hAnsiTheme="majorEastAsia" w:eastAsiaTheme="minorEastAsia" w:cstheme="majorEastAsia"/>
          <w:b w:val="0"/>
          <w:bCs/>
          <w:i w:val="0"/>
          <w:iCs w:val="0"/>
          <w:caps w:val="0"/>
          <w:color w:val="1B1C21"/>
          <w:spacing w:val="5"/>
          <w:sz w:val="32"/>
          <w:szCs w:val="28"/>
          <w:shd w:val="clear" w:fill="FFFFFF"/>
          <w:lang w:val="en-US" w:eastAsia="zh-CN"/>
        </w:rPr>
        <w:t>四、</w:t>
      </w:r>
      <w:r>
        <w:rPr>
          <w:rFonts w:hint="eastAsia" w:asciiTheme="majorEastAsia" w:hAnsiTheme="majorEastAsia" w:eastAsiaTheme="minorEastAsia" w:cstheme="majorEastAsia"/>
          <w:b w:val="0"/>
          <w:bCs/>
          <w:i w:val="0"/>
          <w:iCs w:val="0"/>
          <w:caps w:val="0"/>
          <w:color w:val="1B1C21"/>
          <w:spacing w:val="5"/>
          <w:sz w:val="32"/>
          <w:szCs w:val="28"/>
          <w:shd w:val="clear" w:fill="FFFFFF"/>
        </w:rPr>
        <w:t>时间效率分析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default" w:ascii="PingFang SC-Regular" w:hAnsi="PingFang SC-Regular" w:cs="PingFang SC-Regular" w:eastAsiaTheme="minorEastAsia"/>
          <w:b w:val="0"/>
          <w:i w:val="0"/>
          <w:iCs w:val="0"/>
          <w:caps w:val="0"/>
          <w:color w:val="1B1C21"/>
          <w:spacing w:val="5"/>
          <w:sz w:val="32"/>
          <w:szCs w:val="24"/>
        </w:rPr>
      </w:pPr>
      <w:r>
        <w:rPr>
          <w:rFonts w:hint="eastAsia" w:asciiTheme="minorEastAsia" w:hAnsiTheme="minorEastAsia" w:eastAsiaTheme="minorEastAsia" w:cstheme="minorEastAsia"/>
          <w:b w:val="0"/>
          <w:i w:val="0"/>
          <w:iCs w:val="0"/>
          <w:caps w:val="0"/>
          <w:color w:val="1B1C21"/>
          <w:spacing w:val="5"/>
          <w:sz w:val="32"/>
          <w:szCs w:val="24"/>
          <w:shd w:val="clear" w:fill="FFFFFF"/>
        </w:rPr>
        <w:t>时间规划与实际对比 在项目启动阶段，我们制定了一份详尽的时间规划表，明确了从需求分析到最终图书上架的各个阶段的时间节点。规划中预计整个采购流程将在</w:t>
      </w: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1</w:t>
      </w:r>
      <w:r>
        <w:rPr>
          <w:rFonts w:hint="eastAsia" w:asciiTheme="minorEastAsia" w:hAnsiTheme="minorEastAsia" w:eastAsiaTheme="minorEastAsia" w:cstheme="minorEastAsia"/>
          <w:b w:val="0"/>
          <w:i w:val="0"/>
          <w:iCs w:val="0"/>
          <w:caps w:val="0"/>
          <w:color w:val="1B1C21"/>
          <w:spacing w:val="5"/>
          <w:sz w:val="32"/>
          <w:szCs w:val="24"/>
          <w:shd w:val="clear" w:fill="FFFFFF"/>
        </w:rPr>
        <w:t>个月内完成。实际执行过程中，都按照预定计划顺利完成。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0" w:firstLineChars="0"/>
        <w:jc w:val="left"/>
        <w:textAlignment w:val="auto"/>
        <w:rPr>
          <w:rFonts w:hint="eastAsia" w:asciiTheme="majorEastAsia" w:hAnsiTheme="majorEastAsia" w:eastAsiaTheme="minorEastAsia" w:cstheme="majorEastAsia"/>
          <w:b w:val="0"/>
          <w:bCs/>
          <w:i w:val="0"/>
          <w:iCs w:val="0"/>
          <w:caps w:val="0"/>
          <w:color w:val="1B1C21"/>
          <w:spacing w:val="5"/>
          <w:sz w:val="32"/>
          <w:szCs w:val="28"/>
          <w:shd w:val="clear" w:fill="FFFFFF"/>
          <w:lang w:val="en-US" w:eastAsia="zh-CN"/>
        </w:rPr>
      </w:pPr>
      <w:r>
        <w:rPr>
          <w:rFonts w:hint="eastAsia" w:asciiTheme="majorEastAsia" w:hAnsiTheme="majorEastAsia" w:eastAsiaTheme="minorEastAsia" w:cstheme="majorEastAsia"/>
          <w:b w:val="0"/>
          <w:bCs/>
          <w:i w:val="0"/>
          <w:iCs w:val="0"/>
          <w:caps w:val="0"/>
          <w:color w:val="1B1C21"/>
          <w:spacing w:val="5"/>
          <w:sz w:val="32"/>
          <w:szCs w:val="28"/>
          <w:shd w:val="clear" w:fill="FFFFFF"/>
          <w:lang w:val="en-US" w:eastAsia="zh-CN"/>
        </w:rPr>
        <w:t>五、 质量评价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为确保寿县第一中学云教室项目的质量达到预期，全方位满足教学与管理需求，特制定以下详细质量标准：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设备性能标准：计算机设备需具备高性能处理器、充足内存及大容量存储，确保多任务处理与教学软件流畅运行。云服务器应满足高并发访问需求，数据处理与传输稳定高效。网络设备需提供高速、稳定网络连接，保障教学资源快速下载与实时互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软件功能标准：云教室操作系统及教学管理软件功能完备，具备便捷用户界面、资源管理与共享、远程教学支持、在线测试与评价等功能。软件应易于操作，支持多种教学场景，如直播授课、小组协作学习等。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教学适用性标准：设备与软件应契合学校教学大纲与课程设置，满足不同学科教学需求。例如，为理科教学提供虚拟实验软件，为文科教学提供丰富多媒体资源库。设备与软件应支持多样化教学模式，如翻转课堂、探究式学习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物理质量标准：计算机、智慧黑板、网络机柜等硬件设备外壳坚固耐用，无明显划痕、变形。静电地板铺设平整，接地良好，保障用电安全。教室装修材料环保无毒，符合国家安全标准，墙壁涂层牢固，无脱落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服务质量标准：供应商需提供详细项目实施计划，确保按时交付。安装调试过程专业高效，对学校技术人员进行操作与维护培训。提供完善售后服务，包括故障响应时间、维修周期、备件供应等保障。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cstheme="minorEastAsia"/>
          <w:b w:val="0"/>
          <w:i w:val="0"/>
          <w:iCs w:val="0"/>
          <w:caps w:val="0"/>
          <w:color w:val="1B1C21"/>
          <w:spacing w:val="5"/>
          <w:sz w:val="32"/>
          <w:szCs w:val="24"/>
          <w:shd w:val="clear" w:fill="FFFFFF"/>
          <w:lang w:val="en-US" w:eastAsia="zh-CN"/>
        </w:rPr>
        <w:t>（</w:t>
      </w: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二</w:t>
      </w:r>
      <w:r>
        <w:rPr>
          <w:rFonts w:hint="eastAsia" w:asciiTheme="minorEastAsia" w:hAnsiTheme="minorEastAsia" w:cstheme="minorEastAsia"/>
          <w:b w:val="0"/>
          <w:i w:val="0"/>
          <w:iCs w:val="0"/>
          <w:caps w:val="0"/>
          <w:color w:val="1B1C21"/>
          <w:spacing w:val="5"/>
          <w:sz w:val="32"/>
          <w:szCs w:val="24"/>
          <w:shd w:val="clear" w:fill="FFFFFF"/>
          <w:lang w:val="en-US" w:eastAsia="zh-CN"/>
        </w:rPr>
        <w:t>）</w:t>
      </w: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、质量检验结果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云教室项目建设完成后，学校组织信息技术教师、教学管理人员及专业技术人员组成检验小组，依据质量标准对项目进行全面检验：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设备性能检验：通过专业测试软件对计算机、服务器及网络设备性能测试，结果显示多数设备性能达标，满足教学运行需求。但部分计算机在多任务处理时出现短暂卡顿，经排查为内存配置略低。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软件功能检验：对云教室操作系统、教学管理软件等功能逐一测试，发现基本功能正常运行，但在线测试功能偶尔出现评分延迟问题。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教学适用性检验：邀请各学科教师代表试用设备与软件，反馈多数能满足教学场景需求，但针对艺术学科，图形处理软件功能有待加强。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物理质量检验：对硬件设备外观、静电地板、教室装修等物理质量检查，发现部分网络机柜散热孔设计不合理，影响散热效果；部分智慧黑板边框有轻微划痕。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服务质量检验：查阅项目实施计划与交付记录，供应商基本按时交付。对安装调试及培训过程满意度调查，多数人员表示满意，但培训资料不够详细。售后服务方面，故障响应及时，但部分维修配件供应时间较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cstheme="minorEastAsia"/>
          <w:b w:val="0"/>
          <w:i w:val="0"/>
          <w:iCs w:val="0"/>
          <w:caps w:val="0"/>
          <w:color w:val="1B1C21"/>
          <w:spacing w:val="5"/>
          <w:sz w:val="32"/>
          <w:szCs w:val="24"/>
          <w:shd w:val="clear" w:fill="FFFFFF"/>
          <w:lang w:val="en-US" w:eastAsia="zh-CN"/>
        </w:rPr>
        <w:t>（</w:t>
      </w: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三</w:t>
      </w:r>
      <w:r>
        <w:rPr>
          <w:rFonts w:hint="eastAsia" w:asciiTheme="minorEastAsia" w:hAnsiTheme="minorEastAsia" w:cstheme="minorEastAsia"/>
          <w:b w:val="0"/>
          <w:i w:val="0"/>
          <w:iCs w:val="0"/>
          <w:caps w:val="0"/>
          <w:color w:val="1B1C21"/>
          <w:spacing w:val="5"/>
          <w:sz w:val="32"/>
          <w:szCs w:val="24"/>
          <w:shd w:val="clear" w:fill="FFFFFF"/>
          <w:lang w:val="en-US" w:eastAsia="zh-CN"/>
        </w:rPr>
        <w:t>）</w:t>
      </w: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、质量问题及改进措施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针对设备性能问题：对于内存配置略低的计算机，与供应商协商，免费升级内存，提升设备多任务处理能力。同时，对其他设备性能进行复查，确保整体性能稳定。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针对软件功能问题：要求软件开发商优化在线测试评分算法，解决评分延迟问题。并对软件进行全面检测，及时修复潜在漏洞与问题。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针对教学适用性问题：与供应商沟通，增加艺术学科适用的图形处理软件功能模块或更换更专业软件，满足艺术教学需求。同时，定期收集各学科教师教学反馈，持续优化教学资源。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针对物理质量问题：责令供应商更换网络机柜散热风扇，优化散热设计；对智慧黑板边框划痕进行修复或更换面板，确保设备外观完好。在后续项目中，加强设备进场检验环节，避免类似问题。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pPr>
      <w:r>
        <w:rPr>
          <w:rFonts w:hint="eastAsia" w:asciiTheme="minorEastAsia" w:hAnsiTheme="minorEastAsia" w:eastAsiaTheme="minorEastAsia" w:cstheme="minorEastAsia"/>
          <w:b w:val="0"/>
          <w:i w:val="0"/>
          <w:iCs w:val="0"/>
          <w:caps w:val="0"/>
          <w:color w:val="1B1C21"/>
          <w:spacing w:val="5"/>
          <w:sz w:val="32"/>
          <w:szCs w:val="24"/>
          <w:shd w:val="clear" w:fill="FFFFFF"/>
          <w:lang w:val="en-US" w:eastAsia="zh-CN"/>
        </w:rPr>
        <w:t>针对服务质量问题：要求供应商完善培训资料，提供详细操作手册与常见问题解决方案。与供应商协商优化售后服务流程，建立备件库存预警机制，确保维修配件及时供应。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0" w:firstLineChars="0"/>
        <w:jc w:val="left"/>
        <w:textAlignment w:val="auto"/>
        <w:rPr>
          <w:rFonts w:hint="eastAsia" w:asciiTheme="majorEastAsia" w:hAnsiTheme="majorEastAsia" w:eastAsiaTheme="minorEastAsia" w:cstheme="majorEastAsia"/>
          <w:b w:val="0"/>
          <w:bCs/>
          <w:i w:val="0"/>
          <w:iCs w:val="0"/>
          <w:caps w:val="0"/>
          <w:color w:val="1B1C21"/>
          <w:spacing w:val="5"/>
          <w:sz w:val="32"/>
          <w:szCs w:val="28"/>
        </w:rPr>
      </w:pPr>
      <w:r>
        <w:rPr>
          <w:rFonts w:hint="eastAsia" w:asciiTheme="majorEastAsia" w:hAnsiTheme="majorEastAsia" w:eastAsiaTheme="minorEastAsia" w:cstheme="majorEastAsia"/>
          <w:b w:val="0"/>
          <w:bCs/>
          <w:i w:val="0"/>
          <w:iCs w:val="0"/>
          <w:caps w:val="0"/>
          <w:color w:val="1B1C21"/>
          <w:spacing w:val="5"/>
          <w:sz w:val="32"/>
          <w:szCs w:val="28"/>
          <w:shd w:val="clear" w:fill="FFFFFF"/>
          <w:lang w:val="en-US" w:eastAsia="zh-CN"/>
        </w:rPr>
        <w:t>六、</w:t>
      </w:r>
      <w:r>
        <w:rPr>
          <w:rFonts w:hint="eastAsia" w:asciiTheme="majorEastAsia" w:hAnsiTheme="majorEastAsia" w:eastAsiaTheme="minorEastAsia" w:cstheme="majorEastAsia"/>
          <w:b w:val="0"/>
          <w:bCs/>
          <w:i w:val="0"/>
          <w:iCs w:val="0"/>
          <w:caps w:val="0"/>
          <w:color w:val="1B1C21"/>
          <w:spacing w:val="5"/>
          <w:sz w:val="32"/>
          <w:szCs w:val="28"/>
          <w:shd w:val="clear" w:fill="FFFFFF"/>
        </w:rPr>
        <w:t xml:space="preserve"> 用户满意度调查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pPr>
      <w:r>
        <w:rPr>
          <w:rFonts w:hint="eastAsia" w:ascii="PingFang SC-Regular" w:hAnsi="PingFang SC-Regular" w:cs="PingFang SC-Regular"/>
          <w:b w:val="0"/>
          <w:i w:val="0"/>
          <w:iCs w:val="0"/>
          <w:caps w:val="0"/>
          <w:color w:val="1B1C21"/>
          <w:spacing w:val="5"/>
          <w:sz w:val="32"/>
          <w:szCs w:val="24"/>
          <w:shd w:val="clear" w:fill="FFFFFF"/>
          <w:lang w:val="en-US" w:eastAsia="zh-CN"/>
        </w:rPr>
        <w:t>（</w:t>
      </w: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一</w:t>
      </w:r>
      <w:r>
        <w:rPr>
          <w:rFonts w:hint="eastAsia" w:ascii="PingFang SC-Regular" w:hAnsi="PingFang SC-Regular" w:cs="PingFang SC-Regular"/>
          <w:b w:val="0"/>
          <w:i w:val="0"/>
          <w:iCs w:val="0"/>
          <w:caps w:val="0"/>
          <w:color w:val="1B1C21"/>
          <w:spacing w:val="5"/>
          <w:sz w:val="32"/>
          <w:szCs w:val="24"/>
          <w:shd w:val="clear" w:fill="FFFFFF"/>
          <w:lang w:val="en-US" w:eastAsia="zh-CN"/>
        </w:rPr>
        <w:t>）</w:t>
      </w: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、调查方法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pP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为全面、深入了解寿县第一中学师生对云教室项目的满意度，采用多种科学且全面的调查工具与方法：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pP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精心设计问卷：制定了一份详尽的满意度调查问卷，内容覆盖云教室设备性能、软件功能、教学适用性、物理环境及供应商服务等多个维度。例如，针对设备性能，询问计算机运行速度、网络稳定性；针对软件功能，涉及操作便捷性、功能实用性等。问卷通过学校内部办公系统以电子邮件形式发送给全体师生，同时在云教室门口、教学楼大厅等显著位置摆放纸质问卷，方便师生随时填写，确保不同使用习惯的师生都能便捷参与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pP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组织焦点小组讨论：分批次组织一系列焦点小组讨论会，依据学科类别、年级层次等因素，邀请不同学科的教师代表（涵盖文科、理科、艺术、体育等各科）以及各年级学生代表参加。每次讨论设置主持人引导话题，围绕云教室在实际教学与学习中的应用体验展开深入交流，鼓励代表们分享具体案例、提出问题及改进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pP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搭建在线反馈平台：在学校官网首页设置专门的云教室项目在线反馈入口，师生可随时登录，不受时间与地点限制，提交对云教室项目的评价、意见及建议。平台对反馈内容自动分类整理，方便调查人员及时查看与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pPr>
      <w:r>
        <w:rPr>
          <w:rFonts w:hint="eastAsia" w:ascii="PingFang SC-Regular" w:hAnsi="PingFang SC-Regular" w:cs="PingFang SC-Regular"/>
          <w:b w:val="0"/>
          <w:i w:val="0"/>
          <w:iCs w:val="0"/>
          <w:caps w:val="0"/>
          <w:color w:val="1B1C21"/>
          <w:spacing w:val="5"/>
          <w:sz w:val="32"/>
          <w:szCs w:val="24"/>
          <w:shd w:val="clear" w:fill="FFFFFF"/>
          <w:lang w:val="en-US" w:eastAsia="zh-CN"/>
        </w:rPr>
        <w:t>（</w:t>
      </w: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二</w:t>
      </w:r>
      <w:r>
        <w:rPr>
          <w:rFonts w:hint="eastAsia" w:ascii="PingFang SC-Regular" w:hAnsi="PingFang SC-Regular" w:cs="PingFang SC-Regular"/>
          <w:b w:val="0"/>
          <w:i w:val="0"/>
          <w:iCs w:val="0"/>
          <w:caps w:val="0"/>
          <w:color w:val="1B1C21"/>
          <w:spacing w:val="5"/>
          <w:sz w:val="32"/>
          <w:szCs w:val="24"/>
          <w:shd w:val="clear" w:fill="FFFFFF"/>
          <w:lang w:val="en-US" w:eastAsia="zh-CN"/>
        </w:rPr>
        <w:t>）</w:t>
      </w: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、调查结果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pP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总体满意度：调查数据表明，多数师生对云教室项目持肯定态度，总体满意度较高。师生们普遍认可云教室为教学和学习带来的积极变化，认为其在一定程度上提升了教学效率与学习体验。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pP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优势方面：在设备性能上，计算机的基础配置能够满足日常教学软件的运行，智慧黑板的多媒体展示效果获得众多师生好评，图像清晰、色彩鲜艳，为教学提供了丰富的展示形式。软件功能方面，操作界面相对简洁，大部分师生经过简单培训即可上手，其中资源共享功能得到高度称赞，方便了师生获取各类学习资料。教学适用性上，云教室支持的多样化教学模式，如小组协作学习、在线测试等，有效激发了学生的学习兴趣，提升了教学互动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pP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存在不足：部分教师反映，在进行一些复杂的专业软件教学时，云教室计算机的性能略显不足，出现短暂卡顿现象。还有学生提出，云教室软件在某些网络环境下，远程教学功能会出现延迟，影响学习效果。在物理环境方面，部分云教室的桌椅高度调节不太灵活，长时间使用容易导致身体疲劳。另外，少数师生认为供应商的售后服务响应速度有待提高，在遇到设备故障时，等待维修的时间较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pPr>
      <w:r>
        <w:rPr>
          <w:rFonts w:hint="eastAsia" w:ascii="PingFang SC-Regular" w:hAnsi="PingFang SC-Regular" w:cs="PingFang SC-Regular"/>
          <w:b w:val="0"/>
          <w:i w:val="0"/>
          <w:iCs w:val="0"/>
          <w:caps w:val="0"/>
          <w:color w:val="1B1C21"/>
          <w:spacing w:val="5"/>
          <w:sz w:val="32"/>
          <w:szCs w:val="24"/>
          <w:shd w:val="clear" w:fill="FFFFFF"/>
          <w:lang w:val="en-US" w:eastAsia="zh-CN"/>
        </w:rPr>
        <w:t>（</w:t>
      </w: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三</w:t>
      </w:r>
      <w:r>
        <w:rPr>
          <w:rFonts w:hint="eastAsia" w:ascii="PingFang SC-Regular" w:hAnsi="PingFang SC-Regular" w:cs="PingFang SC-Regular"/>
          <w:b w:val="0"/>
          <w:i w:val="0"/>
          <w:iCs w:val="0"/>
          <w:caps w:val="0"/>
          <w:color w:val="1B1C21"/>
          <w:spacing w:val="5"/>
          <w:sz w:val="32"/>
          <w:szCs w:val="24"/>
          <w:shd w:val="clear" w:fill="FFFFFF"/>
          <w:lang w:val="en-US" w:eastAsia="zh-CN"/>
        </w:rPr>
        <w:t>）</w:t>
      </w: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、师生反馈总结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660" w:firstLineChars="200"/>
        <w:jc w:val="left"/>
        <w:textAlignment w:val="auto"/>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pPr>
      <w:r>
        <w:rPr>
          <w:rFonts w:hint="eastAsia" w:ascii="PingFang SC-Regular" w:hAnsi="PingFang SC-Regular" w:cs="PingFang SC-Regular" w:eastAsiaTheme="minorEastAsia"/>
          <w:b w:val="0"/>
          <w:i w:val="0"/>
          <w:iCs w:val="0"/>
          <w:caps w:val="0"/>
          <w:color w:val="1B1C21"/>
          <w:spacing w:val="5"/>
          <w:sz w:val="32"/>
          <w:szCs w:val="24"/>
          <w:shd w:val="clear" w:fill="FFFFFF"/>
          <w:lang w:val="en-US" w:eastAsia="zh-CN"/>
        </w:rPr>
        <w:t>综合师生反馈，云教室项目在提升学校教学信息化水平方面成效显著，得到了师生们的广泛认可。师生们对学校引入云教室项目的前瞻性决策表示赞赏，肯定了其在推动教学模式创新、丰富学习资源等方面的积极作用，同时也对项目实施团队及相关工作人员的辛勤付出表示感谢。然而，反馈中也清晰指出了项目存在的问题与改进方向。学校将高度重视这些宝贵意见，把它们作为进一步优化云教室项目的重要依据。针对师生提出的设备性能优化、网络稳定性提升、桌椅舒适度改善以及售后服务加强等问题，制定详细的改进计划，逐步落实完善措施。通过持续改进与优化，致力于为师生打造更优质、高效、舒适的云教室学习与教学环境，不断提升师生的满意度，让云教室真正成为助力学校教育教学质量提升的有力工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firstLine="0" w:firstLineChars="0"/>
        <w:jc w:val="left"/>
        <w:textAlignment w:val="auto"/>
        <w:rPr>
          <w:rFonts w:hint="eastAsia" w:asciiTheme="majorEastAsia" w:hAnsiTheme="majorEastAsia" w:eastAsiaTheme="minorEastAsia" w:cstheme="majorEastAsia"/>
          <w:b w:val="0"/>
          <w:bCs/>
          <w:i w:val="0"/>
          <w:iCs w:val="0"/>
          <w:caps w:val="0"/>
          <w:color w:val="1B1C21"/>
          <w:spacing w:val="5"/>
          <w:sz w:val="32"/>
          <w:szCs w:val="28"/>
        </w:rPr>
      </w:pPr>
      <w:r>
        <w:rPr>
          <w:rFonts w:hint="eastAsia" w:asciiTheme="majorEastAsia" w:hAnsiTheme="majorEastAsia" w:eastAsiaTheme="minorEastAsia" w:cstheme="majorEastAsia"/>
          <w:b w:val="0"/>
          <w:bCs/>
          <w:i w:val="0"/>
          <w:iCs w:val="0"/>
          <w:caps w:val="0"/>
          <w:color w:val="1B1C21"/>
          <w:spacing w:val="5"/>
          <w:sz w:val="32"/>
          <w:szCs w:val="28"/>
          <w:shd w:val="clear" w:fill="FFFFFF"/>
          <w:lang w:val="en-US" w:eastAsia="zh-CN"/>
        </w:rPr>
        <w:t>七、</w:t>
      </w:r>
      <w:r>
        <w:rPr>
          <w:rFonts w:hint="eastAsia" w:asciiTheme="majorEastAsia" w:hAnsiTheme="majorEastAsia" w:eastAsiaTheme="minorEastAsia" w:cstheme="majorEastAsia"/>
          <w:b w:val="0"/>
          <w:bCs/>
          <w:i w:val="0"/>
          <w:iCs w:val="0"/>
          <w:caps w:val="0"/>
          <w:color w:val="1B1C21"/>
          <w:spacing w:val="5"/>
          <w:sz w:val="32"/>
          <w:szCs w:val="28"/>
          <w:shd w:val="clear" w:fill="FFFFFF"/>
        </w:rPr>
        <w:t>结论与建议</w:t>
      </w:r>
    </w:p>
    <w:p>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ind w:left="0" w:firstLine="640" w:firstLineChars="200"/>
        <w:textAlignment w:val="auto"/>
        <w:rPr>
          <w:rFonts w:ascii="sans-serif" w:hAnsi="sans-serif" w:cs="sans-serif" w:eastAsiaTheme="minorEastAsia"/>
          <w:b w:val="0"/>
          <w:bCs/>
          <w:i w:val="0"/>
          <w:iCs w:val="0"/>
          <w:caps w:val="0"/>
          <w:spacing w:val="0"/>
          <w:sz w:val="32"/>
        </w:rPr>
      </w:pPr>
      <w:r>
        <w:rPr>
          <w:rFonts w:hint="default" w:ascii="sans-serif" w:hAnsi="sans-serif" w:cs="sans-serif" w:eastAsiaTheme="minorEastAsia"/>
          <w:b w:val="0"/>
          <w:bCs/>
          <w:i w:val="0"/>
          <w:iCs w:val="0"/>
          <w:caps w:val="0"/>
          <w:spacing w:val="0"/>
          <w:sz w:val="32"/>
          <w:shd w:val="clear" w:fill="FFFFFF"/>
        </w:rPr>
        <w:t>（一）项目综合评价</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40" w:firstLineChars="200"/>
        <w:jc w:val="left"/>
        <w:textAlignment w:val="auto"/>
        <w:rPr>
          <w:rFonts w:hint="default" w:ascii="sans-serif" w:hAnsi="sans-serif" w:cs="sans-serif" w:eastAsiaTheme="minorEastAsia"/>
          <w:b w:val="0"/>
          <w:i w:val="0"/>
          <w:iCs w:val="0"/>
          <w:caps w:val="0"/>
          <w:spacing w:val="0"/>
          <w:sz w:val="32"/>
          <w:szCs w:val="24"/>
        </w:rPr>
      </w:pPr>
      <w:r>
        <w:rPr>
          <w:rFonts w:hint="default" w:ascii="sans-serif" w:hAnsi="sans-serif" w:cs="sans-serif" w:eastAsiaTheme="minorEastAsia"/>
          <w:b w:val="0"/>
          <w:i w:val="0"/>
          <w:iCs w:val="0"/>
          <w:caps w:val="0"/>
          <w:spacing w:val="0"/>
          <w:kern w:val="0"/>
          <w:sz w:val="32"/>
          <w:szCs w:val="24"/>
          <w:shd w:val="clear" w:fill="FFFFFF"/>
          <w:lang w:val="en-US" w:eastAsia="zh-CN" w:bidi="ar"/>
        </w:rPr>
        <w:t>寿县第一中学云教室项目在多方面达成预期目标，整体成效显著。从项目实施过程来看，各环节规划有序，严格遵循既定方案推进。设备采购流程公开透明，确保所选用的计算机、智慧黑板、网络设备等均来自可靠供应商，产品质量经严格检验达标。施工建设阶段，无论是云教室的装修改造，还是设备的安装调试，都在预定时间内完成，且成本控制合理，未出现超支现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40" w:firstLineChars="200"/>
        <w:jc w:val="left"/>
        <w:textAlignment w:val="auto"/>
        <w:rPr>
          <w:rFonts w:hint="default" w:ascii="sans-serif" w:hAnsi="sans-serif" w:cs="sans-serif" w:eastAsiaTheme="minorEastAsia"/>
          <w:b w:val="0"/>
          <w:i w:val="0"/>
          <w:iCs w:val="0"/>
          <w:caps w:val="0"/>
          <w:spacing w:val="0"/>
          <w:sz w:val="32"/>
          <w:szCs w:val="24"/>
        </w:rPr>
      </w:pPr>
      <w:r>
        <w:rPr>
          <w:rFonts w:hint="default" w:ascii="sans-serif" w:hAnsi="sans-serif" w:cs="sans-serif" w:eastAsiaTheme="minorEastAsia"/>
          <w:b w:val="0"/>
          <w:i w:val="0"/>
          <w:iCs w:val="0"/>
          <w:caps w:val="0"/>
          <w:spacing w:val="0"/>
          <w:kern w:val="0"/>
          <w:sz w:val="32"/>
          <w:szCs w:val="24"/>
          <w:shd w:val="clear" w:fill="FFFFFF"/>
          <w:lang w:val="en-US" w:eastAsia="zh-CN" w:bidi="ar"/>
        </w:rPr>
        <w:t>在功能实现与用户体验上，云教室的各项功能基本满足教学与学习需求。教师借助云教室的多样化教学软件，能够开展形式丰富的教学活动，如在线直播授课、小组协作学习等，有效提升了教学效率与互动性。学生通过云终端便捷访问各类学习资源，学习的自主性和积极性得到激发。用户满意度调查显示，多数师生对云教室的环境、设备性能及软件功能表示认可，尤其赞赏云教室为教学模式创新带来的积极变化。</w:t>
      </w:r>
    </w:p>
    <w:p>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ind w:left="0" w:firstLine="640" w:firstLineChars="200"/>
        <w:textAlignment w:val="auto"/>
        <w:rPr>
          <w:rFonts w:hint="default" w:ascii="sans-serif" w:hAnsi="sans-serif" w:cs="sans-serif" w:eastAsiaTheme="minorEastAsia"/>
          <w:b w:val="0"/>
          <w:bCs/>
          <w:i w:val="0"/>
          <w:iCs w:val="0"/>
          <w:caps w:val="0"/>
          <w:spacing w:val="0"/>
          <w:sz w:val="32"/>
        </w:rPr>
      </w:pPr>
      <w:r>
        <w:rPr>
          <w:rFonts w:hint="default" w:ascii="sans-serif" w:hAnsi="sans-serif" w:cs="sans-serif" w:eastAsiaTheme="minorEastAsia"/>
          <w:b w:val="0"/>
          <w:bCs/>
          <w:i w:val="0"/>
          <w:iCs w:val="0"/>
          <w:caps w:val="0"/>
          <w:spacing w:val="0"/>
          <w:sz w:val="32"/>
          <w:shd w:val="clear" w:fill="FFFFFF"/>
        </w:rPr>
        <w:t>（二）改进建议</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ind w:left="0" w:firstLine="640" w:firstLineChars="200"/>
        <w:textAlignment w:val="auto"/>
        <w:rPr>
          <w:rFonts w:eastAsiaTheme="minorEastAsia"/>
          <w:b w:val="0"/>
          <w:sz w:val="32"/>
        </w:rPr>
      </w:pPr>
      <w:r>
        <w:rPr>
          <w:rStyle w:val="6"/>
          <w:rFonts w:hint="default" w:ascii="sans-serif" w:hAnsi="sans-serif" w:cs="sans-serif" w:eastAsiaTheme="minorEastAsia"/>
          <w:b w:val="0"/>
          <w:bCs/>
          <w:i w:val="0"/>
          <w:iCs w:val="0"/>
          <w:caps w:val="0"/>
          <w:color w:val="222222"/>
          <w:spacing w:val="0"/>
          <w:sz w:val="32"/>
          <w:szCs w:val="24"/>
          <w:bdr w:val="none" w:color="auto" w:sz="0" w:space="0"/>
          <w:shd w:val="clear" w:fill="FFFFFF"/>
        </w:rPr>
        <w:t>强化供应商管理</w:t>
      </w:r>
      <w:r>
        <w:rPr>
          <w:rFonts w:hint="default" w:ascii="sans-serif" w:hAnsi="sans-serif" w:cs="sans-serif" w:eastAsiaTheme="minorEastAsia"/>
          <w:b w:val="0"/>
          <w:i w:val="0"/>
          <w:iCs w:val="0"/>
          <w:caps w:val="0"/>
          <w:color w:val="222222"/>
          <w:spacing w:val="0"/>
          <w:sz w:val="32"/>
          <w:szCs w:val="24"/>
          <w:bdr w:val="none" w:color="auto" w:sz="0" w:space="0"/>
          <w:shd w:val="clear" w:fill="FFFFFF"/>
        </w:rPr>
        <w:t>：尽管项目执行过程中供应商整体表现良好，但仍存在部分设备交付延迟的情况。后续应与供应商签订更为详细的合同条款，明确交付时间节点及违约责任，建立定期沟通机制，实时跟踪订单进度，降低物流延误风险。</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ind w:left="0" w:firstLine="640" w:firstLineChars="200"/>
        <w:textAlignment w:val="auto"/>
        <w:rPr>
          <w:rFonts w:eastAsiaTheme="minorEastAsia"/>
          <w:b w:val="0"/>
          <w:sz w:val="32"/>
        </w:rPr>
      </w:pPr>
      <w:r>
        <w:rPr>
          <w:rStyle w:val="6"/>
          <w:rFonts w:hint="default" w:ascii="sans-serif" w:hAnsi="sans-serif" w:cs="sans-serif" w:eastAsiaTheme="minorEastAsia"/>
          <w:b w:val="0"/>
          <w:bCs/>
          <w:i w:val="0"/>
          <w:iCs w:val="0"/>
          <w:caps w:val="0"/>
          <w:color w:val="222222"/>
          <w:spacing w:val="0"/>
          <w:sz w:val="32"/>
          <w:szCs w:val="24"/>
          <w:bdr w:val="none" w:color="auto" w:sz="0" w:space="0"/>
          <w:shd w:val="clear" w:fill="FFFFFF"/>
        </w:rPr>
        <w:t>优化项目规划与时间管理</w:t>
      </w:r>
      <w:r>
        <w:rPr>
          <w:rFonts w:hint="default" w:ascii="sans-serif" w:hAnsi="sans-serif" w:cs="sans-serif" w:eastAsiaTheme="minorEastAsia"/>
          <w:b w:val="0"/>
          <w:i w:val="0"/>
          <w:iCs w:val="0"/>
          <w:caps w:val="0"/>
          <w:color w:val="222222"/>
          <w:spacing w:val="0"/>
          <w:sz w:val="32"/>
          <w:szCs w:val="24"/>
          <w:bdr w:val="none" w:color="auto" w:sz="0" w:space="0"/>
          <w:shd w:val="clear" w:fill="FFFFFF"/>
        </w:rPr>
        <w:t>：云教室软件的初始化配置、设备与校园网络的融合调试等关键环节，耗费时间超出预期。针对此类复杂任务，应提前进行详细的任务拆解与时间预估，预留一定的弹性时间，以应对可能出现的技术难题或意外状况，确保项目进度不受影响。</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ind w:left="0" w:firstLine="640" w:firstLineChars="200"/>
        <w:textAlignment w:val="auto"/>
        <w:rPr>
          <w:rFonts w:eastAsiaTheme="minorEastAsia"/>
          <w:b w:val="0"/>
          <w:sz w:val="32"/>
        </w:rPr>
      </w:pPr>
      <w:r>
        <w:rPr>
          <w:rStyle w:val="6"/>
          <w:rFonts w:hint="default" w:ascii="sans-serif" w:hAnsi="sans-serif" w:cs="sans-serif" w:eastAsiaTheme="minorEastAsia"/>
          <w:b w:val="0"/>
          <w:bCs/>
          <w:i w:val="0"/>
          <w:iCs w:val="0"/>
          <w:caps w:val="0"/>
          <w:color w:val="222222"/>
          <w:spacing w:val="0"/>
          <w:sz w:val="32"/>
          <w:szCs w:val="24"/>
          <w:bdr w:val="none" w:color="auto" w:sz="0" w:space="0"/>
          <w:shd w:val="clear" w:fill="FFFFFF"/>
        </w:rPr>
        <w:t>完善反馈机制</w:t>
      </w:r>
      <w:r>
        <w:rPr>
          <w:rFonts w:hint="default" w:ascii="sans-serif" w:hAnsi="sans-serif" w:cs="sans-serif" w:eastAsiaTheme="minorEastAsia"/>
          <w:b w:val="0"/>
          <w:i w:val="0"/>
          <w:iCs w:val="0"/>
          <w:caps w:val="0"/>
          <w:color w:val="222222"/>
          <w:spacing w:val="0"/>
          <w:sz w:val="32"/>
          <w:szCs w:val="24"/>
          <w:bdr w:val="none" w:color="auto" w:sz="0" w:space="0"/>
          <w:shd w:val="clear" w:fill="FFFFFF"/>
        </w:rPr>
        <w:t>：目前的反馈渠道主要集中在定期的问卷调查和座谈会，信息收集存在一定滞后性。建议搭建多元化、实时的反馈平台，如在线反馈系统、意见箱等，方便师生随时提交问题与建议。同时，安排专人负责反馈信息的收集、整理与跟进，确保师生的意见能够得到及时处理与回应。</w:t>
      </w:r>
    </w:p>
    <w:p>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ind w:left="0" w:firstLine="640" w:firstLineChars="200"/>
        <w:textAlignment w:val="auto"/>
        <w:rPr>
          <w:rFonts w:hint="default" w:ascii="sans-serif" w:hAnsi="sans-serif" w:cs="sans-serif" w:eastAsiaTheme="minorEastAsia"/>
          <w:b w:val="0"/>
          <w:bCs/>
          <w:i w:val="0"/>
          <w:iCs w:val="0"/>
          <w:caps w:val="0"/>
          <w:spacing w:val="0"/>
          <w:sz w:val="32"/>
        </w:rPr>
      </w:pPr>
      <w:r>
        <w:rPr>
          <w:rFonts w:hint="default" w:ascii="sans-serif" w:hAnsi="sans-serif" w:cs="sans-serif" w:eastAsiaTheme="minorEastAsia"/>
          <w:b w:val="0"/>
          <w:bCs/>
          <w:i w:val="0"/>
          <w:iCs w:val="0"/>
          <w:caps w:val="0"/>
          <w:spacing w:val="0"/>
          <w:sz w:val="32"/>
          <w:shd w:val="clear" w:fill="FFFFFF"/>
        </w:rPr>
        <w:t>（三）未来展望</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Autospacing="0"/>
        <w:ind w:left="0" w:firstLine="640" w:firstLineChars="200"/>
        <w:textAlignment w:val="auto"/>
        <w:rPr>
          <w:rFonts w:eastAsiaTheme="minorEastAsia"/>
          <w:b w:val="0"/>
          <w:sz w:val="32"/>
        </w:rPr>
      </w:pPr>
      <w:r>
        <w:rPr>
          <w:rStyle w:val="6"/>
          <w:rFonts w:hint="default" w:ascii="sans-serif" w:hAnsi="sans-serif" w:cs="sans-serif" w:eastAsiaTheme="minorEastAsia"/>
          <w:b w:val="0"/>
          <w:bCs/>
          <w:i w:val="0"/>
          <w:iCs w:val="0"/>
          <w:caps w:val="0"/>
          <w:color w:val="222222"/>
          <w:spacing w:val="0"/>
          <w:sz w:val="32"/>
          <w:szCs w:val="24"/>
          <w:bdr w:val="none" w:color="auto" w:sz="0" w:space="0"/>
          <w:shd w:val="clear" w:fill="FFFFFF"/>
        </w:rPr>
        <w:t>流程优化与效率提升</w:t>
      </w:r>
      <w:r>
        <w:rPr>
          <w:rFonts w:hint="default" w:ascii="sans-serif" w:hAnsi="sans-serif" w:cs="sans-serif" w:eastAsiaTheme="minorEastAsia"/>
          <w:b w:val="0"/>
          <w:i w:val="0"/>
          <w:iCs w:val="0"/>
          <w:caps w:val="0"/>
          <w:color w:val="222222"/>
          <w:spacing w:val="0"/>
          <w:sz w:val="32"/>
          <w:szCs w:val="24"/>
          <w:bdr w:val="none" w:color="auto" w:sz="0" w:space="0"/>
          <w:shd w:val="clear" w:fill="FFFFFF"/>
        </w:rPr>
        <w:t>：持续审视云教室项目的管理流程，引入信息化管理工具，如项目管理软件，对项目进度、资源分配、成本控制等进行精细化管理。同时，建立内部经验分享机制，总结项目实施过程中的成功经验与教训，不断优化工作流程，提高后续项目的执行效率。</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Autospacing="0"/>
        <w:ind w:left="0" w:firstLine="640" w:firstLineChars="200"/>
        <w:textAlignment w:val="auto"/>
        <w:rPr>
          <w:rFonts w:eastAsiaTheme="minorEastAsia"/>
          <w:b w:val="0"/>
          <w:sz w:val="32"/>
        </w:rPr>
      </w:pPr>
      <w:r>
        <w:rPr>
          <w:rStyle w:val="6"/>
          <w:rFonts w:hint="default" w:ascii="sans-serif" w:hAnsi="sans-serif" w:cs="sans-serif" w:eastAsiaTheme="minorEastAsia"/>
          <w:b w:val="0"/>
          <w:bCs/>
          <w:i w:val="0"/>
          <w:iCs w:val="0"/>
          <w:caps w:val="0"/>
          <w:color w:val="222222"/>
          <w:spacing w:val="0"/>
          <w:sz w:val="32"/>
          <w:szCs w:val="24"/>
          <w:bdr w:val="none" w:color="auto" w:sz="0" w:space="0"/>
          <w:shd w:val="clear" w:fill="FFFFFF"/>
        </w:rPr>
        <w:t>技术创新与功能拓展</w:t>
      </w:r>
      <w:r>
        <w:rPr>
          <w:rFonts w:hint="default" w:ascii="sans-serif" w:hAnsi="sans-serif" w:cs="sans-serif" w:eastAsiaTheme="minorEastAsia"/>
          <w:b w:val="0"/>
          <w:i w:val="0"/>
          <w:iCs w:val="0"/>
          <w:caps w:val="0"/>
          <w:color w:val="222222"/>
          <w:spacing w:val="0"/>
          <w:sz w:val="32"/>
          <w:szCs w:val="24"/>
          <w:bdr w:val="none" w:color="auto" w:sz="0" w:space="0"/>
          <w:shd w:val="clear" w:fill="FFFFFF"/>
        </w:rPr>
        <w:t>：关注云计算、人工智能、虚拟现实等前沿技术在教育领域的应用，适时对云教室进行技术升级。例如，引入人工智能辅助教学系统，为学生提供个性化学习路径规划；利用虚拟现实技术开展沉浸式教学，增强学习体验。此外，探索与教育软件开发商的合作，定制更多符合学校教学特色的应用程序，丰富云教室的功能生态。</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Autospacing="0"/>
        <w:ind w:left="0" w:firstLine="640" w:firstLineChars="200"/>
        <w:textAlignment w:val="auto"/>
        <w:rPr>
          <w:rFonts w:eastAsiaTheme="minorEastAsia"/>
          <w:b w:val="0"/>
          <w:sz w:val="32"/>
        </w:rPr>
      </w:pPr>
      <w:r>
        <w:rPr>
          <w:rStyle w:val="6"/>
          <w:rFonts w:hint="default" w:ascii="sans-serif" w:hAnsi="sans-serif" w:cs="sans-serif" w:eastAsiaTheme="minorEastAsia"/>
          <w:b w:val="0"/>
          <w:bCs/>
          <w:i w:val="0"/>
          <w:iCs w:val="0"/>
          <w:caps w:val="0"/>
          <w:color w:val="222222"/>
          <w:spacing w:val="0"/>
          <w:sz w:val="32"/>
          <w:szCs w:val="24"/>
          <w:bdr w:val="none" w:color="auto" w:sz="0" w:space="0"/>
          <w:shd w:val="clear" w:fill="FFFFFF"/>
        </w:rPr>
        <w:t>资源整合与共享</w:t>
      </w:r>
      <w:r>
        <w:rPr>
          <w:rFonts w:hint="default" w:ascii="sans-serif" w:hAnsi="sans-serif" w:cs="sans-serif" w:eastAsiaTheme="minorEastAsia"/>
          <w:b w:val="0"/>
          <w:i w:val="0"/>
          <w:iCs w:val="0"/>
          <w:caps w:val="0"/>
          <w:color w:val="222222"/>
          <w:spacing w:val="0"/>
          <w:sz w:val="32"/>
          <w:szCs w:val="24"/>
          <w:bdr w:val="none" w:color="auto" w:sz="0" w:space="0"/>
          <w:shd w:val="clear" w:fill="FFFFFF"/>
        </w:rPr>
        <w:t>：积极与周边学校、教育机构建立合作关系，构建区域教育资源共享平台。通过共享优质课程资源、教学案例、师资培训等，实现资源的优化配置，降低办学成本。同时，参与教育资源共享联盟，与其他成员共同开展教学研究与实践活动，提升学校在教育领域的影响力。</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Autospacing="0"/>
        <w:ind w:left="0" w:firstLine="640" w:firstLineChars="200"/>
        <w:textAlignment w:val="auto"/>
        <w:rPr>
          <w:rFonts w:eastAsiaTheme="minorEastAsia"/>
          <w:b w:val="0"/>
          <w:sz w:val="32"/>
        </w:rPr>
      </w:pPr>
      <w:r>
        <w:rPr>
          <w:rStyle w:val="6"/>
          <w:rFonts w:hint="default" w:ascii="sans-serif" w:hAnsi="sans-serif" w:cs="sans-serif" w:eastAsiaTheme="minorEastAsia"/>
          <w:b w:val="0"/>
          <w:bCs/>
          <w:i w:val="0"/>
          <w:iCs w:val="0"/>
          <w:caps w:val="0"/>
          <w:color w:val="222222"/>
          <w:spacing w:val="0"/>
          <w:sz w:val="32"/>
          <w:szCs w:val="24"/>
          <w:bdr w:val="none" w:color="auto" w:sz="0" w:space="0"/>
          <w:shd w:val="clear" w:fill="FFFFFF"/>
        </w:rPr>
        <w:t>需求导向的持续改进</w:t>
      </w:r>
      <w:r>
        <w:rPr>
          <w:rFonts w:hint="default" w:ascii="sans-serif" w:hAnsi="sans-serif" w:cs="sans-serif" w:eastAsiaTheme="minorEastAsia"/>
          <w:b w:val="0"/>
          <w:i w:val="0"/>
          <w:iCs w:val="0"/>
          <w:caps w:val="0"/>
          <w:color w:val="222222"/>
          <w:spacing w:val="0"/>
          <w:sz w:val="32"/>
          <w:szCs w:val="24"/>
          <w:bdr w:val="none" w:color="auto" w:sz="0" w:space="0"/>
          <w:shd w:val="clear" w:fill="FFFFFF"/>
        </w:rPr>
        <w:t>：定期开展师生需求调研，深入了解教学与学习过程中对云教室的新需求、新期望。根据调研结果，及时调整云教室的建设方向与服务内容，确保云教室始终能够满足师生不断变化的教育教学需求，为学校的教育现代化发展提供坚实支撑。</w:t>
      </w:r>
    </w:p>
    <w:p>
      <w:pPr>
        <w:keepNext w:val="0"/>
        <w:keepLines w:val="0"/>
        <w:pageBreakBefore w:val="0"/>
        <w:kinsoku/>
        <w:wordWrap/>
        <w:overflowPunct/>
        <w:topLinePunct w:val="0"/>
        <w:autoSpaceDE/>
        <w:autoSpaceDN/>
        <w:bidi w:val="0"/>
        <w:adjustRightInd/>
        <w:snapToGrid/>
        <w:spacing w:beforeAutospacing="0" w:afterAutospacing="0"/>
        <w:ind w:left="0" w:firstLine="640" w:firstLineChars="200"/>
        <w:textAlignment w:val="auto"/>
        <w:rPr>
          <w:rFonts w:eastAsiaTheme="minorEastAsia"/>
          <w:b w:val="0"/>
          <w:sz w:val="32"/>
        </w:rPr>
      </w:pPr>
      <w:bookmarkStart w:id="0" w:name="_GoBack"/>
      <w:bookmarkEnd w:id="0"/>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Regular">
    <w:altName w:val="华文中宋"/>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ans-serif">
    <w:altName w:val="华文中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FD00D"/>
    <w:multiLevelType w:val="multilevel"/>
    <w:tmpl w:val="FEFFD00D"/>
    <w:lvl w:ilvl="0" w:tentative="0">
      <w:start w:val="1"/>
      <w:numFmt w:val="decimal"/>
      <w:lvlText w:val="%1."/>
      <w:lvlJc w:val="left"/>
      <w:pPr>
        <w:tabs>
          <w:tab w:val="left" w:pos="720"/>
        </w:tabs>
        <w:ind w:left="720" w:firstLine="0"/>
      </w:pPr>
      <w:rPr>
        <w:sz w:val="24"/>
        <w:szCs w:val="24"/>
      </w:rPr>
    </w:lvl>
    <w:lvl w:ilvl="1" w:tentative="0">
      <w:start w:val="1"/>
      <w:numFmt w:val="decimal"/>
      <w:lvlText w:val="%2."/>
      <w:lvlJc w:val="left"/>
      <w:pPr>
        <w:tabs>
          <w:tab w:val="left" w:pos="1440"/>
        </w:tabs>
        <w:ind w:left="1440" w:firstLine="0"/>
      </w:pPr>
      <w:rPr>
        <w:sz w:val="24"/>
        <w:szCs w:val="24"/>
      </w:rPr>
    </w:lvl>
    <w:lvl w:ilvl="2" w:tentative="0">
      <w:start w:val="1"/>
      <w:numFmt w:val="decimal"/>
      <w:lvlText w:val="%3."/>
      <w:lvlJc w:val="left"/>
      <w:pPr>
        <w:tabs>
          <w:tab w:val="left" w:pos="2160"/>
        </w:tabs>
        <w:ind w:left="2160" w:firstLine="0"/>
      </w:pPr>
      <w:rPr>
        <w:sz w:val="24"/>
        <w:szCs w:val="24"/>
      </w:rPr>
    </w:lvl>
    <w:lvl w:ilvl="3" w:tentative="0">
      <w:start w:val="1"/>
      <w:numFmt w:val="decimal"/>
      <w:lvlText w:val="%4."/>
      <w:lvlJc w:val="left"/>
      <w:pPr>
        <w:tabs>
          <w:tab w:val="left" w:pos="2517"/>
        </w:tabs>
        <w:ind w:left="2880" w:firstLine="0"/>
      </w:pPr>
      <w:rPr>
        <w:sz w:val="24"/>
        <w:szCs w:val="24"/>
      </w:rPr>
    </w:lvl>
    <w:lvl w:ilvl="4" w:tentative="0">
      <w:start w:val="1"/>
      <w:numFmt w:val="decimal"/>
      <w:lvlText w:val="%5."/>
      <w:lvlJc w:val="left"/>
      <w:pPr>
        <w:tabs>
          <w:tab w:val="left" w:pos="3238"/>
        </w:tabs>
        <w:ind w:left="3600" w:firstLine="0"/>
      </w:pPr>
      <w:rPr>
        <w:sz w:val="24"/>
        <w:szCs w:val="24"/>
      </w:rPr>
    </w:lvl>
    <w:lvl w:ilvl="5" w:tentative="0">
      <w:start w:val="1"/>
      <w:numFmt w:val="decimal"/>
      <w:lvlText w:val="%6."/>
      <w:lvlJc w:val="left"/>
      <w:pPr>
        <w:tabs>
          <w:tab w:val="left" w:pos="3958"/>
        </w:tabs>
        <w:ind w:left="4320" w:firstLine="0"/>
      </w:pPr>
      <w:rPr>
        <w:sz w:val="24"/>
        <w:szCs w:val="24"/>
      </w:rPr>
    </w:lvl>
    <w:lvl w:ilvl="6" w:tentative="0">
      <w:start w:val="1"/>
      <w:numFmt w:val="decimal"/>
      <w:lvlText w:val="%7."/>
      <w:lvlJc w:val="left"/>
      <w:pPr>
        <w:tabs>
          <w:tab w:val="left" w:pos="4678"/>
        </w:tabs>
        <w:ind w:left="5040" w:firstLine="0"/>
      </w:pPr>
      <w:rPr>
        <w:sz w:val="24"/>
        <w:szCs w:val="24"/>
      </w:rPr>
    </w:lvl>
    <w:lvl w:ilvl="7" w:tentative="0">
      <w:start w:val="1"/>
      <w:numFmt w:val="decimal"/>
      <w:lvlText w:val="%8."/>
      <w:lvlJc w:val="left"/>
      <w:pPr>
        <w:tabs>
          <w:tab w:val="left" w:pos="5398"/>
        </w:tabs>
        <w:ind w:left="5760" w:firstLine="0"/>
      </w:pPr>
      <w:rPr>
        <w:sz w:val="24"/>
        <w:szCs w:val="24"/>
      </w:rPr>
    </w:lvl>
    <w:lvl w:ilvl="8" w:tentative="0">
      <w:start w:val="1"/>
      <w:numFmt w:val="decimal"/>
      <w:lvlText w:val="%9."/>
      <w:lvlJc w:val="left"/>
      <w:pPr>
        <w:tabs>
          <w:tab w:val="left" w:pos="6118"/>
        </w:tabs>
        <w:ind w:left="6480" w:firstLine="0"/>
      </w:pPr>
      <w:rPr>
        <w:sz w:val="24"/>
        <w:szCs w:val="24"/>
      </w:rPr>
    </w:lvl>
  </w:abstractNum>
  <w:abstractNum w:abstractNumId="1">
    <w:nsid w:val="7FCD3613"/>
    <w:multiLevelType w:val="multilevel"/>
    <w:tmpl w:val="7FCD3613"/>
    <w:lvl w:ilvl="0" w:tentative="0">
      <w:start w:val="1"/>
      <w:numFmt w:val="decimal"/>
      <w:lvlText w:val="%1."/>
      <w:lvlJc w:val="left"/>
      <w:pPr>
        <w:tabs>
          <w:tab w:val="left" w:pos="720"/>
        </w:tabs>
        <w:ind w:left="720" w:firstLine="0"/>
      </w:pPr>
      <w:rPr>
        <w:sz w:val="24"/>
        <w:szCs w:val="24"/>
      </w:rPr>
    </w:lvl>
    <w:lvl w:ilvl="1" w:tentative="0">
      <w:start w:val="1"/>
      <w:numFmt w:val="decimal"/>
      <w:lvlText w:val="%2."/>
      <w:lvlJc w:val="left"/>
      <w:pPr>
        <w:tabs>
          <w:tab w:val="left" w:pos="1440"/>
        </w:tabs>
        <w:ind w:left="1440" w:firstLine="0"/>
      </w:pPr>
      <w:rPr>
        <w:sz w:val="24"/>
        <w:szCs w:val="24"/>
      </w:rPr>
    </w:lvl>
    <w:lvl w:ilvl="2" w:tentative="0">
      <w:start w:val="1"/>
      <w:numFmt w:val="decimal"/>
      <w:lvlText w:val="%3."/>
      <w:lvlJc w:val="left"/>
      <w:pPr>
        <w:tabs>
          <w:tab w:val="left" w:pos="2160"/>
        </w:tabs>
        <w:ind w:left="2160" w:firstLine="0"/>
      </w:pPr>
      <w:rPr>
        <w:sz w:val="24"/>
        <w:szCs w:val="24"/>
      </w:rPr>
    </w:lvl>
    <w:lvl w:ilvl="3" w:tentative="0">
      <w:start w:val="1"/>
      <w:numFmt w:val="decimal"/>
      <w:lvlText w:val="%4."/>
      <w:lvlJc w:val="left"/>
      <w:pPr>
        <w:tabs>
          <w:tab w:val="left" w:pos="2517"/>
        </w:tabs>
        <w:ind w:left="2880" w:firstLine="0"/>
      </w:pPr>
      <w:rPr>
        <w:sz w:val="24"/>
        <w:szCs w:val="24"/>
      </w:rPr>
    </w:lvl>
    <w:lvl w:ilvl="4" w:tentative="0">
      <w:start w:val="1"/>
      <w:numFmt w:val="decimal"/>
      <w:lvlText w:val="%5."/>
      <w:lvlJc w:val="left"/>
      <w:pPr>
        <w:tabs>
          <w:tab w:val="left" w:pos="3238"/>
        </w:tabs>
        <w:ind w:left="3600" w:firstLine="0"/>
      </w:pPr>
      <w:rPr>
        <w:sz w:val="24"/>
        <w:szCs w:val="24"/>
      </w:rPr>
    </w:lvl>
    <w:lvl w:ilvl="5" w:tentative="0">
      <w:start w:val="1"/>
      <w:numFmt w:val="decimal"/>
      <w:lvlText w:val="%6."/>
      <w:lvlJc w:val="left"/>
      <w:pPr>
        <w:tabs>
          <w:tab w:val="left" w:pos="3958"/>
        </w:tabs>
        <w:ind w:left="4320" w:firstLine="0"/>
      </w:pPr>
      <w:rPr>
        <w:sz w:val="24"/>
        <w:szCs w:val="24"/>
      </w:rPr>
    </w:lvl>
    <w:lvl w:ilvl="6" w:tentative="0">
      <w:start w:val="1"/>
      <w:numFmt w:val="decimal"/>
      <w:lvlText w:val="%7."/>
      <w:lvlJc w:val="left"/>
      <w:pPr>
        <w:tabs>
          <w:tab w:val="left" w:pos="4678"/>
        </w:tabs>
        <w:ind w:left="5040" w:firstLine="0"/>
      </w:pPr>
      <w:rPr>
        <w:sz w:val="24"/>
        <w:szCs w:val="24"/>
      </w:rPr>
    </w:lvl>
    <w:lvl w:ilvl="7" w:tentative="0">
      <w:start w:val="1"/>
      <w:numFmt w:val="decimal"/>
      <w:lvlText w:val="%8."/>
      <w:lvlJc w:val="left"/>
      <w:pPr>
        <w:tabs>
          <w:tab w:val="left" w:pos="5398"/>
        </w:tabs>
        <w:ind w:left="5760" w:firstLine="0"/>
      </w:pPr>
      <w:rPr>
        <w:sz w:val="24"/>
        <w:szCs w:val="24"/>
      </w:rPr>
    </w:lvl>
    <w:lvl w:ilvl="8" w:tentative="0">
      <w:start w:val="1"/>
      <w:numFmt w:val="decimal"/>
      <w:lvlText w:val="%9."/>
      <w:lvlJc w:val="left"/>
      <w:pPr>
        <w:tabs>
          <w:tab w:val="left" w:pos="6118"/>
        </w:tabs>
        <w:ind w:left="6480" w:firstLine="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F18F2"/>
    <w:rsid w:val="1AF65748"/>
    <w:rsid w:val="1DFB095C"/>
    <w:rsid w:val="1E14059F"/>
    <w:rsid w:val="2DBF3594"/>
    <w:rsid w:val="2DDF5A78"/>
    <w:rsid w:val="2E1A0E72"/>
    <w:rsid w:val="2EF62D4E"/>
    <w:rsid w:val="386F18F2"/>
    <w:rsid w:val="3BB65077"/>
    <w:rsid w:val="53F8593D"/>
    <w:rsid w:val="57DD2F51"/>
    <w:rsid w:val="5EBC37C6"/>
    <w:rsid w:val="630B32EB"/>
    <w:rsid w:val="77F3CF7C"/>
    <w:rsid w:val="79EF3BD3"/>
    <w:rsid w:val="7D1B08EF"/>
    <w:rsid w:val="7F9912C4"/>
    <w:rsid w:val="7FD6EDE4"/>
    <w:rsid w:val="8FFF5621"/>
    <w:rsid w:val="DB7F0DDD"/>
    <w:rsid w:val="DDBA1BE5"/>
    <w:rsid w:val="DDFFEE40"/>
    <w:rsid w:val="DF5BEB62"/>
    <w:rsid w:val="EF6DF9B8"/>
    <w:rsid w:val="F3DF389B"/>
    <w:rsid w:val="F5791F23"/>
    <w:rsid w:val="F7757A87"/>
    <w:rsid w:val="FAFE15DF"/>
    <w:rsid w:val="FFDD07C9"/>
    <w:rsid w:val="FFFFD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2024-12-28T18:00:00Z</dcterms:created>
  <dc:creator>李智</dc:creator>
  <cp:lastModifiedBy>神经蛙</cp:lastModifiedBy>
  <dcterms:modified xsi:type="dcterms:W3CDTF">2025-01-10T11:50:33Z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79BEE55B1FDD41409A8689771CF950D4_11</vt:lpwstr>
  </property>
  <property fmtid="{D5CDD505-2E9C-101B-9397-08002B2CF9AE}" pid="4" name="KSOTemplateDocerSaveRecord">
    <vt:lpwstr>eyJoZGlkIjoiNTIyNWRkZDkwNzdhODFlOWU0NDk3ZTRmODg3NmI0MDkiLCJ1c2VySWQiOiIyNDI0NTQzNjgifQ==</vt:lpwstr>
  </property>
</Properties>
</file>